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11468" w:rsidRDefault="00E76D79" w:rsidP="00A11468">
      <w:pPr>
        <w:spacing w:after="0"/>
        <w:jc w:val="center"/>
        <w:rPr>
          <w:rFonts w:ascii="Times New Roman" w:hAnsi="Times New Roman" w:cs="Times New Roman"/>
          <w:b/>
        </w:rPr>
      </w:pPr>
      <w:r w:rsidRPr="00E76D79">
        <w:rPr>
          <w:rFonts w:ascii="Times New Roman" w:hAnsi="Times New Roman" w:cs="Times New Roman"/>
          <w:b/>
        </w:rPr>
        <w:t>Учреждение здравоохранения</w:t>
      </w:r>
    </w:p>
    <w:p w:rsidR="00E76D79" w:rsidRDefault="00E76D79" w:rsidP="00A11468">
      <w:pPr>
        <w:spacing w:after="0"/>
        <w:jc w:val="center"/>
        <w:rPr>
          <w:rFonts w:ascii="Times New Roman" w:hAnsi="Times New Roman" w:cs="Times New Roman"/>
          <w:b/>
        </w:rPr>
      </w:pPr>
      <w:r w:rsidRPr="00E76D79">
        <w:rPr>
          <w:rFonts w:ascii="Times New Roman" w:hAnsi="Times New Roman" w:cs="Times New Roman"/>
          <w:b/>
        </w:rPr>
        <w:t>«Краснопольский районный центр гигиены и эпидемиологии»</w:t>
      </w:r>
    </w:p>
    <w:p w:rsidR="00A11468" w:rsidRPr="00A11468" w:rsidRDefault="00A11468" w:rsidP="00A11468">
      <w:pPr>
        <w:spacing w:after="0"/>
        <w:jc w:val="center"/>
        <w:rPr>
          <w:rFonts w:ascii="Times New Roman" w:hAnsi="Times New Roman" w:cs="Times New Roman"/>
          <w:b/>
        </w:rPr>
      </w:pPr>
    </w:p>
    <w:p w:rsidR="00E76D79" w:rsidRPr="00BA3FDC" w:rsidRDefault="00E76D79" w:rsidP="00BA3FDC">
      <w:pPr>
        <w:spacing w:after="0" w:line="240" w:lineRule="atLeast"/>
        <w:jc w:val="both"/>
        <w:rPr>
          <w:sz w:val="50"/>
          <w:szCs w:val="50"/>
        </w:rPr>
      </w:pPr>
      <w:r w:rsidRPr="006A30DF">
        <w:rPr>
          <w:b/>
          <w:color w:val="365F91" w:themeColor="accent1" w:themeShade="BF"/>
          <w:sz w:val="50"/>
          <w:szCs w:val="50"/>
        </w:rPr>
        <w:t>ВАКЦИНАЦИЯ</w:t>
      </w:r>
      <w:r w:rsidRPr="00BA3FDC">
        <w:rPr>
          <w:sz w:val="50"/>
          <w:szCs w:val="50"/>
        </w:rPr>
        <w:t xml:space="preserve"> – простой, безопасный и эффективный способ защиты от болезней</w:t>
      </w:r>
    </w:p>
    <w:p w:rsidR="009274CC" w:rsidRDefault="000C003B" w:rsidP="009274CC">
      <w:pPr>
        <w:spacing w:after="0"/>
        <w:rPr>
          <w:sz w:val="30"/>
          <w:szCs w:val="30"/>
        </w:rPr>
      </w:pPr>
      <w:r w:rsidRPr="000C003B">
        <w:rPr>
          <w:b/>
          <w:noProof/>
          <w:color w:val="FFC000"/>
          <w:sz w:val="50"/>
          <w:szCs w:val="50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25426F7" wp14:editId="3167AC65">
                <wp:simplePos x="0" y="0"/>
                <wp:positionH relativeFrom="column">
                  <wp:posOffset>-15875</wp:posOffset>
                </wp:positionH>
                <wp:positionV relativeFrom="paragraph">
                  <wp:posOffset>95250</wp:posOffset>
                </wp:positionV>
                <wp:extent cx="6697345" cy="9525"/>
                <wp:effectExtent l="57150" t="38100" r="46355" b="85725"/>
                <wp:wrapNone/>
                <wp:docPr id="1" name="Прямая соединительная линия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697345" cy="9525"/>
                        </a:xfrm>
                        <a:prstGeom prst="line">
                          <a:avLst/>
                        </a:prstGeom>
                      </wps:spPr>
                      <wps:style>
                        <a:lnRef idx="3">
                          <a:schemeClr val="accent1"/>
                        </a:lnRef>
                        <a:fillRef idx="0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Прямая соединительная линия 1" o:spid="_x0000_s1026" style="position:absolute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1.25pt,7.5pt" to="526.1pt,8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" strokecolor="#4f81bd [3204]" strokeweight="3pt">
                <v:shadow on="t" color="black" opacity="22937f" origin=",.5" offset="0,.63889mm"/>
              </v:line>
            </w:pict>
          </mc:Fallback>
        </mc:AlternateContent>
      </w:r>
    </w:p>
    <w:p w:rsidR="009274CC" w:rsidRDefault="009274CC" w:rsidP="009274CC">
      <w:pPr>
        <w:spacing w:after="0"/>
        <w:rPr>
          <w:sz w:val="30"/>
          <w:szCs w:val="30"/>
        </w:rPr>
        <w:sectPr w:rsidR="009274CC" w:rsidSect="009274CC">
          <w:pgSz w:w="11906" w:h="16838"/>
          <w:pgMar w:top="426" w:right="850" w:bottom="1134" w:left="567" w:header="708" w:footer="708" w:gutter="0"/>
          <w:cols w:space="708"/>
          <w:docGrid w:linePitch="360"/>
        </w:sectPr>
      </w:pPr>
    </w:p>
    <w:p w:rsidR="00BA3FDC" w:rsidRPr="006A30DF" w:rsidRDefault="00016899" w:rsidP="00BA3FDC">
      <w:pPr>
        <w:spacing w:after="0"/>
        <w:jc w:val="both"/>
        <w:rPr>
          <w:sz w:val="28"/>
          <w:szCs w:val="28"/>
        </w:rPr>
      </w:pPr>
      <w:r w:rsidRPr="006A30DF">
        <w:rPr>
          <w:noProof/>
          <w:sz w:val="28"/>
          <w:szCs w:val="28"/>
          <w:lang w:eastAsia="ru-RU"/>
        </w:rPr>
        <w:drawing>
          <wp:anchor distT="0" distB="0" distL="114300" distR="114300" simplePos="0" relativeHeight="251660288" behindDoc="1" locked="0" layoutInCell="1" allowOverlap="1" wp14:anchorId="03F05244" wp14:editId="35909AB3">
            <wp:simplePos x="0" y="0"/>
            <wp:positionH relativeFrom="column">
              <wp:posOffset>1429385</wp:posOffset>
            </wp:positionH>
            <wp:positionV relativeFrom="paragraph">
              <wp:posOffset>662305</wp:posOffset>
            </wp:positionV>
            <wp:extent cx="3822065" cy="3124200"/>
            <wp:effectExtent l="901383" t="565467" r="889317" b="565468"/>
            <wp:wrapThrough wrapText="bothSides">
              <wp:wrapPolygon edited="1">
                <wp:start x="21362" y="-321"/>
                <wp:lineTo x="19303" y="-665"/>
                <wp:lineTo x="18364" y="-350"/>
                <wp:lineTo x="17650" y="1081"/>
                <wp:lineTo x="16244" y="1707"/>
                <wp:lineTo x="14499" y="2706"/>
                <wp:lineTo x="13751" y="2490"/>
                <wp:lineTo x="13470" y="2589"/>
                <wp:lineTo x="11347" y="4441"/>
                <wp:lineTo x="10404" y="5176"/>
                <wp:lineTo x="9926" y="6457"/>
                <wp:lineTo x="6948" y="10110"/>
                <wp:lineTo x="5265" y="11601"/>
                <wp:lineTo x="4652" y="10145"/>
                <wp:lineTo x="4645" y="10996"/>
                <wp:lineTo x="3940" y="11260"/>
                <wp:lineTo x="3224" y="13127"/>
                <wp:lineTo x="2009" y="18874"/>
                <wp:lineTo x="7263" y="18179"/>
                <wp:lineTo x="12918" y="19890"/>
                <wp:lineTo x="16000" y="21413"/>
                <wp:lineTo x="16146" y="20720"/>
                <wp:lineTo x="17138" y="19600"/>
                <wp:lineTo x="18980" y="17640"/>
                <wp:lineTo x="19884" y="15775"/>
                <wp:lineTo x="20031" y="14761"/>
                <wp:lineTo x="20087" y="13635"/>
                <wp:lineTo x="17760" y="11473"/>
                <wp:lineTo x="15699" y="11449"/>
                <wp:lineTo x="18157" y="8584"/>
                <wp:lineTo x="17984" y="6550"/>
                <wp:lineTo x="19825" y="4800"/>
                <wp:lineTo x="19649" y="3300"/>
                <wp:lineTo x="21827" y="219"/>
                <wp:lineTo x="21362" y="-321"/>
              </wp:wrapPolygon>
            </wp:wrapThrough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9efe5e0aa00285bab566c2855a5ee290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8827218">
                      <a:off x="0" y="0"/>
                      <a:ext cx="3822065" cy="31242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274CC" w:rsidRPr="006A30DF">
        <w:rPr>
          <w:sz w:val="28"/>
          <w:szCs w:val="28"/>
        </w:rPr>
        <w:t>Вакцинация осуществляется согласно Национальному календарю профилактических прививок.</w:t>
      </w:r>
      <w:r w:rsidR="00BA3FDC" w:rsidRPr="006A30DF">
        <w:rPr>
          <w:sz w:val="28"/>
          <w:szCs w:val="28"/>
        </w:rPr>
        <w:t xml:space="preserve"> Этот документ определяет наименования профилактических прививок и сроки их проведения, которые должны, при отсутствии противопоказаний, проводится на территории нашей страны. В обязательном порядке проводится вакцинопрофилактика </w:t>
      </w:r>
      <w:r w:rsidR="00BA3FDC" w:rsidRPr="006A30DF">
        <w:rPr>
          <w:sz w:val="28"/>
          <w:szCs w:val="28"/>
        </w:rPr>
        <w:t>гепатит</w:t>
      </w:r>
      <w:r w:rsidR="00BA3FDC" w:rsidRPr="006A30DF">
        <w:rPr>
          <w:sz w:val="28"/>
          <w:szCs w:val="28"/>
        </w:rPr>
        <w:t>а</w:t>
      </w:r>
      <w:proofErr w:type="gramStart"/>
      <w:r w:rsidR="00BA3FDC" w:rsidRPr="006A30DF">
        <w:rPr>
          <w:sz w:val="28"/>
          <w:szCs w:val="28"/>
        </w:rPr>
        <w:t xml:space="preserve"> В</w:t>
      </w:r>
      <w:proofErr w:type="gramEnd"/>
      <w:r w:rsidR="00BA3FDC" w:rsidRPr="006A30DF">
        <w:rPr>
          <w:sz w:val="28"/>
          <w:szCs w:val="28"/>
        </w:rPr>
        <w:t xml:space="preserve">,  </w:t>
      </w:r>
      <w:r w:rsidR="00BA3FDC" w:rsidRPr="006A30DF">
        <w:rPr>
          <w:sz w:val="28"/>
          <w:szCs w:val="28"/>
        </w:rPr>
        <w:t>туберкулез</w:t>
      </w:r>
      <w:r w:rsidR="00BA3FDC" w:rsidRPr="006A30DF">
        <w:rPr>
          <w:sz w:val="28"/>
          <w:szCs w:val="28"/>
        </w:rPr>
        <w:t xml:space="preserve">а, </w:t>
      </w:r>
      <w:r w:rsidR="00BA3FDC" w:rsidRPr="006A30DF">
        <w:rPr>
          <w:sz w:val="28"/>
          <w:szCs w:val="28"/>
        </w:rPr>
        <w:t>коклюш</w:t>
      </w:r>
      <w:r w:rsidR="00BA3FDC" w:rsidRPr="006A30DF">
        <w:rPr>
          <w:sz w:val="28"/>
          <w:szCs w:val="28"/>
        </w:rPr>
        <w:t xml:space="preserve">а, дифтерии, </w:t>
      </w:r>
      <w:r w:rsidR="00BA3FDC" w:rsidRPr="006A30DF">
        <w:rPr>
          <w:sz w:val="28"/>
          <w:szCs w:val="28"/>
        </w:rPr>
        <w:t>столбняк</w:t>
      </w:r>
      <w:r w:rsidR="00BA3FDC" w:rsidRPr="006A30DF">
        <w:rPr>
          <w:sz w:val="28"/>
          <w:szCs w:val="28"/>
        </w:rPr>
        <w:t>а, полиомиелита, ХИБ-инфекции, кори</w:t>
      </w:r>
      <w:r w:rsidR="00BA3FDC">
        <w:rPr>
          <w:sz w:val="24"/>
          <w:szCs w:val="24"/>
        </w:rPr>
        <w:t xml:space="preserve">, </w:t>
      </w:r>
      <w:r w:rsidR="00BA3FDC" w:rsidRPr="006A30DF">
        <w:rPr>
          <w:sz w:val="28"/>
          <w:szCs w:val="28"/>
        </w:rPr>
        <w:t>эпидемического</w:t>
      </w:r>
      <w:r w:rsidR="00BA3FDC" w:rsidRPr="006A30DF">
        <w:rPr>
          <w:sz w:val="28"/>
          <w:szCs w:val="28"/>
        </w:rPr>
        <w:t xml:space="preserve"> паротит</w:t>
      </w:r>
      <w:r w:rsidR="00BA3FDC" w:rsidRPr="006A30DF">
        <w:rPr>
          <w:sz w:val="28"/>
          <w:szCs w:val="28"/>
        </w:rPr>
        <w:t>а, краснухи,</w:t>
      </w:r>
    </w:p>
    <w:p w:rsidR="009274CC" w:rsidRDefault="00BA3FDC" w:rsidP="00BA3FDC">
      <w:pPr>
        <w:spacing w:after="0"/>
        <w:rPr>
          <w:sz w:val="24"/>
          <w:szCs w:val="24"/>
        </w:rPr>
      </w:pPr>
      <w:r w:rsidRPr="006A30DF">
        <w:rPr>
          <w:sz w:val="28"/>
          <w:szCs w:val="28"/>
        </w:rPr>
        <w:t xml:space="preserve">пневмококковой инфекции, гриппа, </w:t>
      </w:r>
      <w:proofErr w:type="spellStart"/>
      <w:r w:rsidRPr="006A30DF">
        <w:rPr>
          <w:sz w:val="28"/>
          <w:szCs w:val="28"/>
        </w:rPr>
        <w:t>папилломавирусной</w:t>
      </w:r>
      <w:proofErr w:type="spellEnd"/>
      <w:r w:rsidRPr="006A30DF">
        <w:rPr>
          <w:sz w:val="28"/>
          <w:szCs w:val="28"/>
        </w:rPr>
        <w:t xml:space="preserve"> инфекции</w:t>
      </w:r>
      <w:r>
        <w:rPr>
          <w:sz w:val="24"/>
          <w:szCs w:val="24"/>
        </w:rPr>
        <w:t>.</w:t>
      </w:r>
    </w:p>
    <w:p w:rsidR="00BA3FDC" w:rsidRDefault="00BA3FDC" w:rsidP="00BA3FDC">
      <w:pPr>
        <w:spacing w:after="0"/>
        <w:rPr>
          <w:sz w:val="24"/>
          <w:szCs w:val="24"/>
        </w:rPr>
      </w:pPr>
    </w:p>
    <w:p w:rsidR="00A11468" w:rsidRDefault="00BA3FDC" w:rsidP="00A11468">
      <w:pPr>
        <w:spacing w:after="0"/>
        <w:rPr>
          <w:sz w:val="28"/>
          <w:szCs w:val="28"/>
        </w:rPr>
      </w:pPr>
      <w:r w:rsidRPr="006A30DF">
        <w:rPr>
          <w:sz w:val="28"/>
          <w:szCs w:val="28"/>
        </w:rPr>
        <w:t>Вакцины, используемые в программах национальной иммунизации, являются безопасными. Все вакцины тщательно тестируются, чтобы убедиться, что они не смогут навредить. Перед тем, как вакцина начнёт использоваться, могут пройти годы испытаний и тестов, лишь после которых вакцина будет разрешена к использованию.</w:t>
      </w:r>
    </w:p>
    <w:p w:rsidR="00A11468" w:rsidRDefault="00A11468" w:rsidP="00A11468">
      <w:pPr>
        <w:spacing w:after="0"/>
        <w:rPr>
          <w:sz w:val="28"/>
          <w:szCs w:val="28"/>
        </w:rPr>
      </w:pPr>
    </w:p>
    <w:p w:rsidR="006A30DF" w:rsidRPr="00A11468" w:rsidRDefault="00A11468" w:rsidP="00A11468">
      <w:pPr>
        <w:spacing w:after="0"/>
        <w:rPr>
          <w:sz w:val="28"/>
          <w:szCs w:val="28"/>
        </w:rPr>
      </w:pPr>
      <w:r w:rsidRPr="00A11468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81530A9" wp14:editId="2FF8693C">
                <wp:simplePos x="0" y="0"/>
                <wp:positionH relativeFrom="column">
                  <wp:posOffset>720090</wp:posOffset>
                </wp:positionH>
                <wp:positionV relativeFrom="paragraph">
                  <wp:posOffset>1130886</wp:posOffset>
                </wp:positionV>
                <wp:extent cx="5462608" cy="1403985"/>
                <wp:effectExtent l="0" t="0" r="0" b="0"/>
                <wp:wrapNone/>
                <wp:docPr id="9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62608" cy="14039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11468" w:rsidRPr="00A11468" w:rsidRDefault="00A11468" w:rsidP="00A11468">
                            <w:pPr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proofErr w:type="spellStart"/>
                            <w:r w:rsidRPr="00A11468">
                              <w:rPr>
                                <w:sz w:val="18"/>
                                <w:szCs w:val="18"/>
                              </w:rPr>
                              <w:t>г.п</w:t>
                            </w:r>
                            <w:proofErr w:type="gramStart"/>
                            <w:r w:rsidRPr="00A11468">
                              <w:rPr>
                                <w:sz w:val="18"/>
                                <w:szCs w:val="18"/>
                              </w:rPr>
                              <w:t>.К</w:t>
                            </w:r>
                            <w:proofErr w:type="gramEnd"/>
                            <w:r w:rsidRPr="00A11468">
                              <w:rPr>
                                <w:sz w:val="18"/>
                                <w:szCs w:val="18"/>
                              </w:rPr>
                              <w:t>раснополье</w:t>
                            </w:r>
                            <w:proofErr w:type="spellEnd"/>
                            <w:r w:rsidRPr="00A11468">
                              <w:rPr>
                                <w:sz w:val="18"/>
                                <w:szCs w:val="18"/>
                              </w:rPr>
                              <w:t xml:space="preserve"> 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 xml:space="preserve">          </w:t>
                            </w:r>
                            <w:r w:rsidRPr="00A11468">
                              <w:rPr>
                                <w:sz w:val="18"/>
                                <w:szCs w:val="18"/>
                              </w:rPr>
                              <w:t xml:space="preserve">  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 xml:space="preserve">      </w:t>
                            </w:r>
                            <w:r w:rsidRPr="00A11468">
                              <w:rPr>
                                <w:sz w:val="18"/>
                                <w:szCs w:val="18"/>
                              </w:rPr>
                              <w:t xml:space="preserve">    2025 год     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 xml:space="preserve">                  </w:t>
                            </w:r>
                            <w:r w:rsidRPr="00A11468">
                              <w:rPr>
                                <w:sz w:val="18"/>
                                <w:szCs w:val="18"/>
                              </w:rPr>
                              <w:t xml:space="preserve">        50 </w:t>
                            </w:r>
                            <w:proofErr w:type="spellStart"/>
                            <w:r w:rsidRPr="00A11468">
                              <w:rPr>
                                <w:sz w:val="18"/>
                                <w:szCs w:val="18"/>
                              </w:rPr>
                              <w:t>экз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position:absolute;margin-left:56.7pt;margin-top:89.05pt;width:430.15pt;height:110.55pt;z-index:25166438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" filled="f" stroked="f">
                <v:textbox style="mso-fit-shape-to-text:t">
                  <w:txbxContent>
                    <w:p w:rsidR="00A11468" w:rsidRPr="00A11468" w:rsidRDefault="00A11468" w:rsidP="00A11468">
                      <w:pPr>
                        <w:jc w:val="center"/>
                        <w:rPr>
                          <w:sz w:val="18"/>
                          <w:szCs w:val="18"/>
                        </w:rPr>
                      </w:pPr>
                      <w:proofErr w:type="spellStart"/>
                      <w:r w:rsidRPr="00A11468">
                        <w:rPr>
                          <w:sz w:val="18"/>
                          <w:szCs w:val="18"/>
                        </w:rPr>
                        <w:t>г.п</w:t>
                      </w:r>
                      <w:proofErr w:type="gramStart"/>
                      <w:r w:rsidRPr="00A11468">
                        <w:rPr>
                          <w:sz w:val="18"/>
                          <w:szCs w:val="18"/>
                        </w:rPr>
                        <w:t>.К</w:t>
                      </w:r>
                      <w:proofErr w:type="gramEnd"/>
                      <w:r w:rsidRPr="00A11468">
                        <w:rPr>
                          <w:sz w:val="18"/>
                          <w:szCs w:val="18"/>
                        </w:rPr>
                        <w:t>раснополье</w:t>
                      </w:r>
                      <w:proofErr w:type="spellEnd"/>
                      <w:r w:rsidRPr="00A11468">
                        <w:rPr>
                          <w:sz w:val="18"/>
                          <w:szCs w:val="18"/>
                        </w:rPr>
                        <w:t xml:space="preserve">  </w:t>
                      </w:r>
                      <w:r>
                        <w:rPr>
                          <w:sz w:val="18"/>
                          <w:szCs w:val="18"/>
                        </w:rPr>
                        <w:t xml:space="preserve">          </w:t>
                      </w:r>
                      <w:r w:rsidRPr="00A11468">
                        <w:rPr>
                          <w:sz w:val="18"/>
                          <w:szCs w:val="18"/>
                        </w:rPr>
                        <w:t xml:space="preserve">   </w:t>
                      </w:r>
                      <w:r>
                        <w:rPr>
                          <w:sz w:val="18"/>
                          <w:szCs w:val="18"/>
                        </w:rPr>
                        <w:t xml:space="preserve">      </w:t>
                      </w:r>
                      <w:r w:rsidRPr="00A11468">
                        <w:rPr>
                          <w:sz w:val="18"/>
                          <w:szCs w:val="18"/>
                        </w:rPr>
                        <w:t xml:space="preserve">    2025 год      </w:t>
                      </w:r>
                      <w:r>
                        <w:rPr>
                          <w:sz w:val="18"/>
                          <w:szCs w:val="18"/>
                        </w:rPr>
                        <w:t xml:space="preserve">                  </w:t>
                      </w:r>
                      <w:r w:rsidRPr="00A11468">
                        <w:rPr>
                          <w:sz w:val="18"/>
                          <w:szCs w:val="18"/>
                        </w:rPr>
                        <w:t xml:space="preserve">        50 </w:t>
                      </w:r>
                      <w:proofErr w:type="spellStart"/>
                      <w:r w:rsidRPr="00A11468">
                        <w:rPr>
                          <w:sz w:val="18"/>
                          <w:szCs w:val="18"/>
                        </w:rPr>
                        <w:t>экз</w:t>
                      </w:r>
                      <w:proofErr w:type="spellEnd"/>
                    </w:p>
                  </w:txbxContent>
                </v:textbox>
              </v:shape>
            </w:pict>
          </mc:Fallback>
        </mc:AlternateContent>
      </w:r>
      <w:r w:rsidR="006A30DF" w:rsidRPr="006A30DF">
        <w:rPr>
          <w:b/>
          <w:color w:val="365F91" w:themeColor="accent1" w:themeShade="BF"/>
          <w:sz w:val="32"/>
          <w:szCs w:val="32"/>
        </w:rPr>
        <w:t>ПРАВО НА ИММУНИЗАЦИЮ ЯВЛЯЕТСЯ НЕОТЕМЛЕМЫМ ПРАВОМ ЧЕЛОВЕКА!</w:t>
      </w:r>
    </w:p>
    <w:p w:rsidR="00BA3FDC" w:rsidRPr="006A30DF" w:rsidRDefault="00BA3FDC" w:rsidP="00BA3FDC">
      <w:pPr>
        <w:spacing w:after="0"/>
        <w:jc w:val="both"/>
        <w:rPr>
          <w:sz w:val="28"/>
          <w:szCs w:val="28"/>
        </w:rPr>
      </w:pPr>
      <w:r w:rsidRPr="006A30DF">
        <w:rPr>
          <w:sz w:val="28"/>
          <w:szCs w:val="28"/>
        </w:rPr>
        <w:t>Как и болезни, вакцины тренируют иммунную систему выработке специфических антител. Однако вакцины содержат только убитые или ослабленные формы возбудителей той или иной болезни – вирусов или бактерий, которые не приводят к заболеванию и не создают риска связанных с ним осложнений.</w:t>
      </w:r>
    </w:p>
    <w:p w:rsidR="006A30DF" w:rsidRDefault="006A30DF" w:rsidP="00BA3FDC">
      <w:pPr>
        <w:spacing w:after="0"/>
        <w:jc w:val="both"/>
        <w:rPr>
          <w:sz w:val="24"/>
          <w:szCs w:val="24"/>
        </w:rPr>
      </w:pPr>
    </w:p>
    <w:p w:rsidR="00A11468" w:rsidRDefault="00A11468" w:rsidP="00BA3FDC">
      <w:pPr>
        <w:spacing w:after="0"/>
        <w:jc w:val="both"/>
        <w:rPr>
          <w:sz w:val="24"/>
          <w:szCs w:val="24"/>
        </w:rPr>
      </w:pPr>
    </w:p>
    <w:p w:rsidR="00A11468" w:rsidRDefault="00A11468" w:rsidP="00BA3FDC">
      <w:pPr>
        <w:spacing w:after="0"/>
        <w:jc w:val="both"/>
        <w:rPr>
          <w:sz w:val="24"/>
          <w:szCs w:val="24"/>
        </w:rPr>
      </w:pPr>
    </w:p>
    <w:p w:rsidR="00BA3FDC" w:rsidRDefault="006A30DF" w:rsidP="00A11468">
      <w:pPr>
        <w:spacing w:after="0"/>
        <w:jc w:val="both"/>
        <w:rPr>
          <w:sz w:val="24"/>
          <w:szCs w:val="24"/>
        </w:rPr>
      </w:pPr>
      <w:r w:rsidRPr="006A30DF">
        <w:rPr>
          <w:sz w:val="28"/>
          <w:szCs w:val="28"/>
        </w:rPr>
        <w:t>Кроме того, еще рекомендуется вакцинация по эпидемическим показаниям против туляремии, чумы, бруцеллеза,  сибирской язвы, бешенства, лептоспироза, клещевого энцефалита, брюшного тифа, менингококковой инфекции, гепатита</w:t>
      </w:r>
      <w:proofErr w:type="gramStart"/>
      <w:r w:rsidRPr="006A30DF">
        <w:rPr>
          <w:sz w:val="28"/>
          <w:szCs w:val="28"/>
        </w:rPr>
        <w:t xml:space="preserve"> А</w:t>
      </w:r>
      <w:proofErr w:type="gramEnd"/>
      <w:r w:rsidRPr="006A30DF">
        <w:rPr>
          <w:sz w:val="28"/>
          <w:szCs w:val="28"/>
        </w:rPr>
        <w:t xml:space="preserve"> и холеры</w:t>
      </w:r>
      <w:r>
        <w:rPr>
          <w:sz w:val="24"/>
          <w:szCs w:val="24"/>
        </w:rPr>
        <w:t>.</w:t>
      </w:r>
    </w:p>
    <w:p w:rsidR="00A11468" w:rsidRDefault="00A11468" w:rsidP="00A11468">
      <w:pPr>
        <w:spacing w:after="0"/>
        <w:jc w:val="right"/>
        <w:rPr>
          <w:sz w:val="24"/>
          <w:szCs w:val="24"/>
        </w:rPr>
      </w:pPr>
    </w:p>
    <w:p w:rsidR="00A11468" w:rsidRDefault="00A11468" w:rsidP="00A11468">
      <w:pPr>
        <w:spacing w:after="0"/>
        <w:jc w:val="right"/>
        <w:rPr>
          <w:sz w:val="24"/>
          <w:szCs w:val="24"/>
        </w:rPr>
      </w:pPr>
    </w:p>
    <w:p w:rsidR="00A11468" w:rsidRDefault="00A11468" w:rsidP="00A11468">
      <w:pPr>
        <w:spacing w:after="0"/>
        <w:jc w:val="right"/>
        <w:rPr>
          <w:sz w:val="24"/>
          <w:szCs w:val="24"/>
        </w:rPr>
      </w:pPr>
      <w:r w:rsidRPr="006A30DF"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A0975CD" wp14:editId="07F92E84">
                <wp:simplePos x="0" y="0"/>
                <wp:positionH relativeFrom="column">
                  <wp:posOffset>-174625</wp:posOffset>
                </wp:positionH>
                <wp:positionV relativeFrom="paragraph">
                  <wp:posOffset>83185</wp:posOffset>
                </wp:positionV>
                <wp:extent cx="3621405" cy="1403985"/>
                <wp:effectExtent l="0" t="0" r="17145" b="21590"/>
                <wp:wrapNone/>
                <wp:docPr id="307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21405" cy="140398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A30DF" w:rsidRPr="006A30DF" w:rsidRDefault="006A30DF" w:rsidP="00A11468">
                            <w:pPr>
                              <w:jc w:val="both"/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  <w:r w:rsidRPr="006A30DF">
                              <w:rPr>
                                <w:b/>
                                <w:sz w:val="32"/>
                                <w:szCs w:val="32"/>
                              </w:rPr>
                              <w:t>В настоящее время иммунизация позволяет ежегодно спасать от 2 до 3 миллионов жизней.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27" type="#_x0000_t202" style="position:absolute;left:0;text-align:left;margin-left:-13.75pt;margin-top:6.55pt;width:285.15pt;height:110.55pt;z-index:25166233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" filled="f" strokecolor="white [3212]">
                <v:textbox style="mso-fit-shape-to-text:t">
                  <w:txbxContent>
                    <w:p w:rsidR="006A30DF" w:rsidRPr="006A30DF" w:rsidRDefault="006A30DF" w:rsidP="00A11468">
                      <w:pPr>
                        <w:jc w:val="both"/>
                        <w:rPr>
                          <w:b/>
                          <w:sz w:val="32"/>
                          <w:szCs w:val="32"/>
                        </w:rPr>
                      </w:pPr>
                      <w:r w:rsidRPr="006A30DF">
                        <w:rPr>
                          <w:b/>
                          <w:sz w:val="32"/>
                          <w:szCs w:val="32"/>
                        </w:rPr>
                        <w:t>В настоящее время иммунизация позволяет ежегодно спасать от 2 до 3 миллионов жизней.</w:t>
                      </w:r>
                    </w:p>
                  </w:txbxContent>
                </v:textbox>
              </v:shape>
            </w:pict>
          </mc:Fallback>
        </mc:AlternateContent>
      </w:r>
    </w:p>
    <w:p w:rsidR="00A11468" w:rsidRDefault="00A11468" w:rsidP="00A11468">
      <w:pPr>
        <w:spacing w:after="0"/>
        <w:jc w:val="right"/>
        <w:rPr>
          <w:sz w:val="24"/>
          <w:szCs w:val="24"/>
        </w:rPr>
      </w:pPr>
    </w:p>
    <w:p w:rsidR="00A11468" w:rsidRPr="009274CC" w:rsidRDefault="00A11468" w:rsidP="00BA3FDC">
      <w:pPr>
        <w:spacing w:after="0"/>
        <w:rPr>
          <w:sz w:val="24"/>
          <w:szCs w:val="24"/>
        </w:rPr>
      </w:pPr>
      <w:bookmarkStart w:id="0" w:name="_GoBack"/>
      <w:bookmarkEnd w:id="0"/>
    </w:p>
    <w:sectPr w:rsidR="00A11468" w:rsidRPr="009274CC" w:rsidSect="006A30DF">
      <w:type w:val="continuous"/>
      <w:pgSz w:w="11906" w:h="16838"/>
      <w:pgMar w:top="426" w:right="850" w:bottom="142" w:left="567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isplayBackgroundShape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3DD7"/>
    <w:rsid w:val="00016899"/>
    <w:rsid w:val="000B3D5A"/>
    <w:rsid w:val="000C003B"/>
    <w:rsid w:val="00503DD7"/>
    <w:rsid w:val="006A30DF"/>
    <w:rsid w:val="009274CC"/>
    <w:rsid w:val="00A11468"/>
    <w:rsid w:val="00BA3FDC"/>
    <w:rsid w:val="00E7467D"/>
    <w:rsid w:val="00E76D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a4"/>
    <w:uiPriority w:val="10"/>
    <w:qFormat/>
    <w:rsid w:val="009274CC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4">
    <w:name w:val="Название Знак"/>
    <w:basedOn w:val="a0"/>
    <w:link w:val="a3"/>
    <w:uiPriority w:val="10"/>
    <w:rsid w:val="009274CC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5">
    <w:name w:val="Balloon Text"/>
    <w:basedOn w:val="a"/>
    <w:link w:val="a6"/>
    <w:uiPriority w:val="99"/>
    <w:semiHidden/>
    <w:unhideWhenUsed/>
    <w:rsid w:val="00BA3F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A3FD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a4"/>
    <w:uiPriority w:val="10"/>
    <w:qFormat/>
    <w:rsid w:val="009274CC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4">
    <w:name w:val="Название Знак"/>
    <w:basedOn w:val="a0"/>
    <w:link w:val="a3"/>
    <w:uiPriority w:val="10"/>
    <w:rsid w:val="009274CC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5">
    <w:name w:val="Balloon Text"/>
    <w:basedOn w:val="a"/>
    <w:link w:val="a6"/>
    <w:uiPriority w:val="99"/>
    <w:semiHidden/>
    <w:unhideWhenUsed/>
    <w:rsid w:val="00BA3F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A3FD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9EEE699-A25D-418B-AECD-1BC28B425B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1</Pages>
  <Words>231</Words>
  <Characters>1323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1551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2025-05-02T05:11:00Z</dcterms:created>
  <dcterms:modified xsi:type="dcterms:W3CDTF">2025-05-02T06:36:00Z</dcterms:modified>
</cp:coreProperties>
</file>